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4F" w:rsidRDefault="00B600D6" w:rsidP="0045634F">
      <w:pPr>
        <w:pStyle w:val="Default"/>
        <w:jc w:val="center"/>
        <w:rPr>
          <w:rFonts w:ascii="Calibri" w:hAnsi="Calibri" w:cs="Calibri"/>
          <w:b/>
          <w:bCs/>
          <w:szCs w:val="23"/>
        </w:rPr>
      </w:pPr>
      <w:bookmarkStart w:id="0" w:name="_GoBack"/>
      <w:r w:rsidRPr="0045634F">
        <w:rPr>
          <w:rFonts w:ascii="Calibri" w:hAnsi="Calibri" w:cs="Calibri"/>
          <w:b/>
          <w:bCs/>
          <w:szCs w:val="23"/>
        </w:rPr>
        <w:t>NREL Laboratory Director/</w:t>
      </w:r>
    </w:p>
    <w:p w:rsidR="00B600D6" w:rsidRPr="0045634F" w:rsidRDefault="00B600D6" w:rsidP="0045634F">
      <w:pPr>
        <w:pStyle w:val="Default"/>
        <w:jc w:val="center"/>
        <w:rPr>
          <w:rFonts w:ascii="Calibri" w:hAnsi="Calibri" w:cs="Calibri"/>
          <w:szCs w:val="23"/>
        </w:rPr>
      </w:pPr>
      <w:r w:rsidRPr="0045634F">
        <w:rPr>
          <w:rFonts w:ascii="Calibri" w:hAnsi="Calibri" w:cs="Calibri"/>
          <w:b/>
          <w:bCs/>
          <w:szCs w:val="23"/>
        </w:rPr>
        <w:t>President of Alliance for Sustainable Energy</w:t>
      </w:r>
    </w:p>
    <w:p w:rsidR="0045634F" w:rsidRDefault="0045634F" w:rsidP="00B600D6">
      <w:pPr>
        <w:pStyle w:val="Default"/>
        <w:rPr>
          <w:rFonts w:ascii="Calibri" w:hAnsi="Calibri" w:cs="Calibri"/>
          <w:sz w:val="22"/>
          <w:szCs w:val="22"/>
        </w:rPr>
      </w:pPr>
    </w:p>
    <w:p w:rsidR="00B600D6" w:rsidRDefault="00B600D6" w:rsidP="00B600D6">
      <w:pPr>
        <w:pStyle w:val="Default"/>
        <w:rPr>
          <w:rFonts w:ascii="Calibri" w:hAnsi="Calibri" w:cs="Calibri"/>
          <w:sz w:val="22"/>
          <w:szCs w:val="22"/>
        </w:rPr>
      </w:pPr>
      <w:r>
        <w:rPr>
          <w:rFonts w:ascii="Calibri" w:hAnsi="Calibri" w:cs="Calibri"/>
          <w:sz w:val="22"/>
          <w:szCs w:val="22"/>
        </w:rPr>
        <w:t xml:space="preserve">The Alliance for Sustainable Energy is seeking an outstanding leader to serve as director of the National Renewable Energy Laboratory (NREL). </w:t>
      </w:r>
    </w:p>
    <w:p w:rsidR="00B600D6" w:rsidRDefault="00B600D6" w:rsidP="00B600D6">
      <w:pPr>
        <w:pStyle w:val="Default"/>
        <w:rPr>
          <w:rFonts w:ascii="Calibri" w:hAnsi="Calibri" w:cs="Calibri"/>
          <w:sz w:val="22"/>
          <w:szCs w:val="22"/>
        </w:rPr>
      </w:pPr>
    </w:p>
    <w:p w:rsidR="00B600D6" w:rsidRDefault="00B600D6" w:rsidP="00B600D6">
      <w:pPr>
        <w:pStyle w:val="Default"/>
        <w:rPr>
          <w:sz w:val="22"/>
          <w:szCs w:val="22"/>
        </w:rPr>
      </w:pPr>
      <w:r>
        <w:rPr>
          <w:rFonts w:ascii="Calibri" w:hAnsi="Calibri" w:cs="Calibri"/>
          <w:sz w:val="22"/>
          <w:szCs w:val="22"/>
        </w:rPr>
        <w:t xml:space="preserve">NREL is managed for the U.S. Department of Energy's Office of Energy Efficiency and Renewable Energy by the Alliance for Sustainable Energy, LLC (Alliance), a partnership between Battelle and MRIGlobal. </w:t>
      </w:r>
    </w:p>
    <w:p w:rsidR="00B600D6" w:rsidRDefault="00B600D6" w:rsidP="00B600D6">
      <w:pPr>
        <w:pStyle w:val="Default"/>
        <w:rPr>
          <w:rFonts w:ascii="Calibri" w:hAnsi="Calibri" w:cs="Calibri"/>
          <w:sz w:val="22"/>
          <w:szCs w:val="22"/>
        </w:rPr>
      </w:pPr>
      <w:r>
        <w:rPr>
          <w:rFonts w:ascii="Calibri" w:hAnsi="Calibri" w:cs="Calibri"/>
          <w:sz w:val="22"/>
          <w:szCs w:val="22"/>
        </w:rPr>
        <w:t xml:space="preserve">The position of NREL Director and Alliance CEO/president reports to the Alliance Board of Directors and serves as the Alliance president. </w:t>
      </w:r>
    </w:p>
    <w:p w:rsidR="00B600D6" w:rsidRDefault="00B600D6" w:rsidP="00B600D6">
      <w:pPr>
        <w:pStyle w:val="Default"/>
        <w:rPr>
          <w:rFonts w:ascii="Calibri" w:hAnsi="Calibri" w:cs="Calibri"/>
          <w:sz w:val="22"/>
          <w:szCs w:val="22"/>
        </w:rPr>
      </w:pPr>
    </w:p>
    <w:p w:rsidR="00B600D6" w:rsidRDefault="00B600D6" w:rsidP="00B600D6">
      <w:pPr>
        <w:pStyle w:val="Default"/>
        <w:rPr>
          <w:rFonts w:ascii="Calibri" w:hAnsi="Calibri" w:cs="Calibri"/>
          <w:sz w:val="22"/>
          <w:szCs w:val="22"/>
        </w:rPr>
      </w:pPr>
      <w:r>
        <w:rPr>
          <w:rFonts w:ascii="Calibri" w:hAnsi="Calibri" w:cs="Calibri"/>
          <w:sz w:val="22"/>
          <w:szCs w:val="22"/>
        </w:rPr>
        <w:t xml:space="preserve">NREL has more than 1,750 dedicated employees, 600 contractors, and numerous research collaborations focused on developing clean energy and energy efficiency technologies and practices, advancing related science and engineering, and providing knowledge and innovations to integrate clean energy in systems at all scales. The laboratory director oversees an annual research portfolio of more than $500M from DOE, other federal agencies, non-government agencies, and commercial partners. On an annual basis, the laboratory has more than 650 agreements with domestic and international public and private sector partners. </w:t>
      </w:r>
    </w:p>
    <w:p w:rsidR="00B600D6" w:rsidRDefault="00B600D6" w:rsidP="00B600D6">
      <w:pPr>
        <w:pStyle w:val="Default"/>
        <w:rPr>
          <w:rFonts w:ascii="Calibri" w:hAnsi="Calibri" w:cs="Calibri"/>
          <w:sz w:val="22"/>
          <w:szCs w:val="22"/>
        </w:rPr>
      </w:pPr>
    </w:p>
    <w:p w:rsidR="00B600D6" w:rsidRDefault="00B600D6" w:rsidP="00B600D6">
      <w:pPr>
        <w:pStyle w:val="Default"/>
        <w:rPr>
          <w:rFonts w:ascii="Calibri" w:hAnsi="Calibri" w:cs="Calibri"/>
          <w:sz w:val="22"/>
          <w:szCs w:val="22"/>
        </w:rPr>
      </w:pPr>
      <w:r>
        <w:rPr>
          <w:rFonts w:ascii="Calibri" w:hAnsi="Calibri" w:cs="Calibri"/>
          <w:sz w:val="22"/>
          <w:szCs w:val="22"/>
        </w:rPr>
        <w:t xml:space="preserve">NREL has two major research campuses. The 327-acre South Table Mountain (STM) campus near Golden, Colorado, hosts the Department of Energy's newest user facility, the Energy Systems Integration Facility (ESIF). The ESIF provides unique, national hardware-in-the-loop experimental capabilities to conduct research that will lead to highly intelligent, efficient, reliable, and secure systems that operate synergistically with both conventional and renewable resources. The ESIF also houses the NREL high-performance computing capability. Also at the STM site are unique capabilities that support research in foundational materials, biology, solar, bioenergy and bioproducts, geothermal, renewable fuels, advanced vehicles, buildings, and energy analysis. The National Wind Technology Center (NWTC), located near Boulder, Colorado, has experimental capabilities to validate the performance of prototype megawatt-scale wind turbines, blades and control systems, and a controllable grid interface research capability to study integration and operational issues. The NWTC also has capabilities to conduct research on hybrid energy systems and storage. The NREL campuses provide a world-leading model for sustainable development. </w:t>
      </w:r>
    </w:p>
    <w:p w:rsidR="00B600D6" w:rsidRDefault="00B600D6" w:rsidP="00B600D6">
      <w:pPr>
        <w:pStyle w:val="Default"/>
        <w:rPr>
          <w:rFonts w:ascii="Calibri" w:hAnsi="Calibri" w:cs="Calibri"/>
          <w:sz w:val="22"/>
          <w:szCs w:val="22"/>
        </w:rPr>
      </w:pPr>
    </w:p>
    <w:p w:rsidR="00B600D6" w:rsidRDefault="00B600D6" w:rsidP="00B600D6">
      <w:pPr>
        <w:pStyle w:val="Default"/>
        <w:rPr>
          <w:rFonts w:ascii="Calibri" w:hAnsi="Calibri" w:cs="Calibri"/>
          <w:sz w:val="22"/>
          <w:szCs w:val="22"/>
        </w:rPr>
      </w:pPr>
      <w:r>
        <w:rPr>
          <w:rFonts w:ascii="Calibri" w:hAnsi="Calibri" w:cs="Calibri"/>
          <w:sz w:val="22"/>
          <w:szCs w:val="22"/>
        </w:rPr>
        <w:t xml:space="preserve">Alliance is seeking a candidate with a demonstrated record of inspiring and guiding a research organization toward a compelling vision for impact, proven skill in leading innovation in science and engineering, a track record for delivering high-quality research results that are relevant and impactful, and experience in guiding operational excellence that enables mission accomplishment while meeting contractual requirements. The candidate will have modeled principles and behaviors that enable a supportive work environment and effective customer and stakeholder relationships, as well as sound business judgement grounded in an understanding of the energy technology, markets, policies and trends, and an ability to navigate the dynamic political landscape. </w:t>
      </w:r>
    </w:p>
    <w:p w:rsidR="00B600D6" w:rsidRDefault="00B600D6" w:rsidP="00B600D6">
      <w:pPr>
        <w:rPr>
          <w:rFonts w:ascii="Calibri" w:hAnsi="Calibri" w:cs="Calibri"/>
          <w:sz w:val="22"/>
          <w:szCs w:val="22"/>
        </w:rPr>
      </w:pPr>
    </w:p>
    <w:p w:rsidR="004A6938" w:rsidRDefault="00B600D6" w:rsidP="00B600D6">
      <w:pPr>
        <w:rPr>
          <w:rFonts w:ascii="Calibri" w:hAnsi="Calibri" w:cs="Calibri"/>
          <w:sz w:val="22"/>
          <w:szCs w:val="22"/>
        </w:rPr>
      </w:pPr>
      <w:r>
        <w:rPr>
          <w:rFonts w:ascii="Calibri" w:hAnsi="Calibri" w:cs="Calibri"/>
          <w:sz w:val="22"/>
          <w:szCs w:val="22"/>
        </w:rPr>
        <w:t>The ideal candidate for the NREL laboratory director will:</w:t>
      </w:r>
    </w:p>
    <w:p w:rsidR="00576BD3" w:rsidRDefault="00576BD3" w:rsidP="00B600D6">
      <w:pPr>
        <w:pStyle w:val="Default"/>
        <w:rPr>
          <w:sz w:val="18"/>
          <w:szCs w:val="18"/>
        </w:rPr>
      </w:pPr>
    </w:p>
    <w:p w:rsidR="00B600D6" w:rsidRDefault="00B600D6" w:rsidP="00B600D6">
      <w:pPr>
        <w:pStyle w:val="Default"/>
        <w:rPr>
          <w:rFonts w:ascii="Calibri" w:hAnsi="Calibri" w:cs="Calibri"/>
          <w:sz w:val="22"/>
          <w:szCs w:val="22"/>
        </w:rPr>
      </w:pPr>
      <w:r>
        <w:rPr>
          <w:rFonts w:ascii="Calibri" w:hAnsi="Calibri" w:cs="Calibri"/>
          <w:sz w:val="22"/>
          <w:szCs w:val="22"/>
        </w:rPr>
        <w:t xml:space="preserve">INSPIRE </w:t>
      </w:r>
    </w:p>
    <w:p w:rsidR="00B600D6" w:rsidRDefault="00B600D6" w:rsidP="00B600D6">
      <w:pPr>
        <w:pStyle w:val="Default"/>
        <w:rPr>
          <w:rFonts w:ascii="Calibri" w:hAnsi="Calibri" w:cs="Calibri"/>
          <w:sz w:val="22"/>
          <w:szCs w:val="22"/>
        </w:rPr>
      </w:pPr>
      <w:r>
        <w:rPr>
          <w:rFonts w:ascii="Calibri" w:hAnsi="Calibri" w:cs="Calibri"/>
          <w:sz w:val="22"/>
          <w:szCs w:val="22"/>
        </w:rPr>
        <w:t xml:space="preserve">• Provide inspirational leadership to guide the continued development, management, and operation of NREL as a world-leading, clean energy innovation institution </w:t>
      </w:r>
    </w:p>
    <w:p w:rsidR="00B600D6" w:rsidRDefault="00B600D6" w:rsidP="00B600D6">
      <w:pPr>
        <w:pStyle w:val="Default"/>
        <w:rPr>
          <w:rFonts w:ascii="Calibri" w:hAnsi="Calibri" w:cs="Calibri"/>
          <w:sz w:val="22"/>
          <w:szCs w:val="22"/>
        </w:rPr>
      </w:pPr>
      <w:r>
        <w:rPr>
          <w:rFonts w:ascii="Calibri" w:hAnsi="Calibri" w:cs="Calibri"/>
          <w:sz w:val="22"/>
          <w:szCs w:val="22"/>
        </w:rPr>
        <w:t xml:space="preserve">• Be an authentic, credible thought leader who actively engages nationally and internationally to inform and influence the national energy agenda, and be a credible and passionate communicator who can represent clean energy at home and abroad </w:t>
      </w:r>
    </w:p>
    <w:p w:rsidR="00B600D6" w:rsidRDefault="00B600D6" w:rsidP="00B600D6">
      <w:pPr>
        <w:pStyle w:val="Default"/>
        <w:rPr>
          <w:rFonts w:ascii="Calibri" w:hAnsi="Calibri" w:cs="Calibri"/>
          <w:sz w:val="22"/>
          <w:szCs w:val="22"/>
        </w:rPr>
      </w:pPr>
      <w:r>
        <w:rPr>
          <w:rFonts w:ascii="Calibri" w:hAnsi="Calibri" w:cs="Calibri"/>
          <w:sz w:val="22"/>
          <w:szCs w:val="22"/>
        </w:rPr>
        <w:t xml:space="preserve">• Inspire innovation in people, research outcomes, and operations </w:t>
      </w:r>
    </w:p>
    <w:p w:rsidR="00B600D6" w:rsidRDefault="00B600D6" w:rsidP="00B600D6">
      <w:pPr>
        <w:pStyle w:val="Default"/>
        <w:rPr>
          <w:rFonts w:ascii="Calibri" w:hAnsi="Calibri" w:cs="Calibri"/>
          <w:sz w:val="22"/>
          <w:szCs w:val="22"/>
        </w:rPr>
      </w:pPr>
      <w:r>
        <w:rPr>
          <w:rFonts w:ascii="Calibri" w:hAnsi="Calibri" w:cs="Calibri"/>
          <w:sz w:val="22"/>
          <w:szCs w:val="22"/>
        </w:rPr>
        <w:t xml:space="preserve">• Engage effectively to build consensus and alignment with DOE, across the national laboratory system, and with other stakeholders. </w:t>
      </w:r>
    </w:p>
    <w:p w:rsidR="00B600D6" w:rsidRDefault="00B600D6" w:rsidP="00B600D6">
      <w:pPr>
        <w:pStyle w:val="Default"/>
        <w:rPr>
          <w:rFonts w:ascii="Calibri" w:hAnsi="Calibri" w:cs="Calibri"/>
          <w:sz w:val="22"/>
          <w:szCs w:val="22"/>
        </w:rPr>
      </w:pPr>
    </w:p>
    <w:p w:rsidR="00B600D6" w:rsidRDefault="00B600D6" w:rsidP="00B600D6">
      <w:pPr>
        <w:pStyle w:val="Default"/>
        <w:rPr>
          <w:rFonts w:ascii="Calibri" w:hAnsi="Calibri" w:cs="Calibri"/>
          <w:sz w:val="22"/>
          <w:szCs w:val="22"/>
        </w:rPr>
      </w:pPr>
      <w:r>
        <w:rPr>
          <w:rFonts w:ascii="Calibri" w:hAnsi="Calibri" w:cs="Calibri"/>
          <w:sz w:val="22"/>
          <w:szCs w:val="22"/>
        </w:rPr>
        <w:t xml:space="preserve">SET STRATEGY AND DELIVER PERFORMANCE </w:t>
      </w:r>
    </w:p>
    <w:p w:rsidR="00B600D6" w:rsidRDefault="00B600D6" w:rsidP="00B600D6">
      <w:pPr>
        <w:pStyle w:val="Default"/>
        <w:rPr>
          <w:rFonts w:ascii="Calibri" w:hAnsi="Calibri" w:cs="Calibri"/>
          <w:sz w:val="22"/>
          <w:szCs w:val="22"/>
        </w:rPr>
      </w:pPr>
      <w:r>
        <w:rPr>
          <w:rFonts w:ascii="Calibri" w:hAnsi="Calibri" w:cs="Calibri"/>
          <w:sz w:val="22"/>
          <w:szCs w:val="22"/>
        </w:rPr>
        <w:t xml:space="preserve">• Lead NREL in formulating and implementing a strategic vision that supports and informs DOE's goals and leads to impact upon the national energy agenda </w:t>
      </w:r>
    </w:p>
    <w:p w:rsidR="00B600D6" w:rsidRDefault="00B600D6" w:rsidP="00B600D6">
      <w:pPr>
        <w:pStyle w:val="Default"/>
        <w:rPr>
          <w:rFonts w:ascii="Calibri" w:hAnsi="Calibri" w:cs="Calibri"/>
          <w:sz w:val="22"/>
          <w:szCs w:val="22"/>
        </w:rPr>
      </w:pPr>
      <w:r>
        <w:rPr>
          <w:rFonts w:ascii="Calibri" w:hAnsi="Calibri" w:cs="Calibri"/>
          <w:sz w:val="22"/>
          <w:szCs w:val="22"/>
        </w:rPr>
        <w:t xml:space="preserve">• Set high standards and clear expectations around laboratory priorities and performance, and manage risk </w:t>
      </w:r>
    </w:p>
    <w:p w:rsidR="00B600D6" w:rsidRDefault="00B600D6" w:rsidP="00B600D6">
      <w:pPr>
        <w:pStyle w:val="Default"/>
        <w:rPr>
          <w:rFonts w:ascii="Calibri" w:hAnsi="Calibri" w:cs="Calibri"/>
          <w:sz w:val="22"/>
          <w:szCs w:val="22"/>
        </w:rPr>
      </w:pPr>
      <w:r>
        <w:rPr>
          <w:rFonts w:ascii="Calibri" w:hAnsi="Calibri" w:cs="Calibri"/>
          <w:sz w:val="22"/>
          <w:szCs w:val="22"/>
        </w:rPr>
        <w:t xml:space="preserve">• Ensure responsible and safe operations that accelerate and enable mission performance </w:t>
      </w:r>
    </w:p>
    <w:p w:rsidR="00B600D6" w:rsidRDefault="00B600D6" w:rsidP="00B600D6">
      <w:pPr>
        <w:pStyle w:val="Default"/>
        <w:rPr>
          <w:rFonts w:ascii="Calibri" w:hAnsi="Calibri" w:cs="Calibri"/>
          <w:sz w:val="22"/>
          <w:szCs w:val="22"/>
        </w:rPr>
      </w:pPr>
      <w:r>
        <w:rPr>
          <w:rFonts w:ascii="Calibri" w:hAnsi="Calibri" w:cs="Calibri"/>
          <w:sz w:val="22"/>
          <w:szCs w:val="22"/>
        </w:rPr>
        <w:t xml:space="preserve">• Deliver outstanding programmatic, financial, and operational performance. </w:t>
      </w:r>
    </w:p>
    <w:p w:rsidR="00B600D6" w:rsidRDefault="00B600D6" w:rsidP="00B600D6">
      <w:pPr>
        <w:pStyle w:val="Default"/>
        <w:rPr>
          <w:rFonts w:ascii="Calibri" w:hAnsi="Calibri" w:cs="Calibri"/>
          <w:sz w:val="22"/>
          <w:szCs w:val="22"/>
        </w:rPr>
      </w:pPr>
    </w:p>
    <w:p w:rsidR="00B600D6" w:rsidRDefault="00B600D6" w:rsidP="00B600D6">
      <w:pPr>
        <w:pStyle w:val="Default"/>
        <w:rPr>
          <w:rFonts w:ascii="Calibri" w:hAnsi="Calibri" w:cs="Calibri"/>
          <w:sz w:val="22"/>
          <w:szCs w:val="22"/>
        </w:rPr>
      </w:pPr>
      <w:r>
        <w:rPr>
          <w:rFonts w:ascii="Calibri" w:hAnsi="Calibri" w:cs="Calibri"/>
          <w:sz w:val="22"/>
          <w:szCs w:val="22"/>
        </w:rPr>
        <w:t xml:space="preserve">BUILD COLLABORATION AND PARTNERSHIPS </w:t>
      </w:r>
    </w:p>
    <w:p w:rsidR="00B600D6" w:rsidRDefault="00B600D6" w:rsidP="00B600D6">
      <w:pPr>
        <w:pStyle w:val="Default"/>
        <w:rPr>
          <w:rFonts w:ascii="Calibri" w:hAnsi="Calibri" w:cs="Calibri"/>
          <w:sz w:val="22"/>
          <w:szCs w:val="22"/>
        </w:rPr>
      </w:pPr>
      <w:r>
        <w:rPr>
          <w:rFonts w:ascii="Calibri" w:hAnsi="Calibri" w:cs="Calibri"/>
          <w:sz w:val="22"/>
          <w:szCs w:val="22"/>
        </w:rPr>
        <w:t xml:space="preserve">• Build and strengthen partnerships and connections with DOE, national laboratories, commercial technology suppliers and users, universities, and government and non-government organizations </w:t>
      </w:r>
    </w:p>
    <w:p w:rsidR="00B600D6" w:rsidRDefault="00B600D6" w:rsidP="00B600D6">
      <w:pPr>
        <w:pStyle w:val="Default"/>
        <w:rPr>
          <w:rFonts w:ascii="Calibri" w:hAnsi="Calibri" w:cs="Calibri"/>
          <w:sz w:val="22"/>
          <w:szCs w:val="22"/>
        </w:rPr>
      </w:pPr>
      <w:r>
        <w:rPr>
          <w:rFonts w:ascii="Calibri" w:hAnsi="Calibri" w:cs="Calibri"/>
          <w:sz w:val="22"/>
          <w:szCs w:val="22"/>
        </w:rPr>
        <w:t xml:space="preserve">• Work closely with the Alliance Board and its committees </w:t>
      </w:r>
    </w:p>
    <w:p w:rsidR="00B600D6" w:rsidRDefault="00B600D6" w:rsidP="00B600D6">
      <w:pPr>
        <w:pStyle w:val="Default"/>
        <w:rPr>
          <w:rFonts w:ascii="Calibri" w:hAnsi="Calibri" w:cs="Calibri"/>
          <w:sz w:val="22"/>
          <w:szCs w:val="22"/>
        </w:rPr>
      </w:pPr>
      <w:r>
        <w:rPr>
          <w:rFonts w:ascii="Calibri" w:hAnsi="Calibri" w:cs="Calibri"/>
          <w:sz w:val="22"/>
          <w:szCs w:val="22"/>
        </w:rPr>
        <w:t xml:space="preserve">• Establish effective relationships with elected representatives on local, state, and federal levels, and promote active engagement with the local and regional communities. </w:t>
      </w:r>
    </w:p>
    <w:p w:rsidR="00B600D6" w:rsidRDefault="00B600D6" w:rsidP="00B600D6">
      <w:pPr>
        <w:pStyle w:val="Default"/>
        <w:rPr>
          <w:rFonts w:ascii="Calibri" w:hAnsi="Calibri" w:cs="Calibri"/>
          <w:sz w:val="22"/>
          <w:szCs w:val="22"/>
        </w:rPr>
      </w:pPr>
    </w:p>
    <w:p w:rsidR="00B600D6" w:rsidRDefault="00B600D6" w:rsidP="00B600D6">
      <w:pPr>
        <w:pStyle w:val="Default"/>
        <w:rPr>
          <w:rFonts w:ascii="Calibri" w:hAnsi="Calibri" w:cs="Calibri"/>
          <w:sz w:val="22"/>
          <w:szCs w:val="22"/>
        </w:rPr>
      </w:pPr>
      <w:r>
        <w:rPr>
          <w:rFonts w:ascii="Calibri" w:hAnsi="Calibri" w:cs="Calibri"/>
          <w:sz w:val="22"/>
          <w:szCs w:val="22"/>
        </w:rPr>
        <w:t xml:space="preserve">DEVELOP PEOPLE AND CULTURE </w:t>
      </w:r>
    </w:p>
    <w:p w:rsidR="00B600D6" w:rsidRDefault="00B600D6" w:rsidP="00B600D6">
      <w:pPr>
        <w:pStyle w:val="Default"/>
        <w:rPr>
          <w:rFonts w:ascii="Calibri" w:hAnsi="Calibri" w:cs="Calibri"/>
          <w:sz w:val="22"/>
          <w:szCs w:val="22"/>
        </w:rPr>
      </w:pPr>
      <w:r>
        <w:rPr>
          <w:rFonts w:ascii="Calibri" w:hAnsi="Calibri" w:cs="Calibri"/>
          <w:sz w:val="22"/>
          <w:szCs w:val="22"/>
        </w:rPr>
        <w:t xml:space="preserve">• Model behaviors that set the tone for the organization and demonstrate the ability to easily and quickly connect with a broad and diverse spectrum of people to motivate and inspire action </w:t>
      </w:r>
    </w:p>
    <w:p w:rsidR="00B600D6" w:rsidRDefault="00B600D6" w:rsidP="00B600D6">
      <w:pPr>
        <w:pStyle w:val="Default"/>
        <w:rPr>
          <w:rFonts w:ascii="Calibri" w:hAnsi="Calibri" w:cs="Calibri"/>
          <w:sz w:val="22"/>
          <w:szCs w:val="22"/>
        </w:rPr>
      </w:pPr>
      <w:r>
        <w:rPr>
          <w:rFonts w:ascii="Calibri" w:hAnsi="Calibri" w:cs="Calibri"/>
          <w:sz w:val="22"/>
          <w:szCs w:val="22"/>
        </w:rPr>
        <w:t xml:space="preserve">• Attract, develop, and retain diverse, highest-quality scientific, engineering, operational and managerial talent, and leverage their capabilities to lead and deliver impact </w:t>
      </w:r>
    </w:p>
    <w:p w:rsidR="00B600D6" w:rsidRDefault="00B600D6" w:rsidP="00B600D6">
      <w:pPr>
        <w:pStyle w:val="Default"/>
        <w:rPr>
          <w:rFonts w:ascii="Calibri" w:hAnsi="Calibri" w:cs="Calibri"/>
          <w:sz w:val="22"/>
          <w:szCs w:val="22"/>
        </w:rPr>
      </w:pPr>
      <w:r>
        <w:rPr>
          <w:rFonts w:ascii="Calibri" w:hAnsi="Calibri" w:cs="Calibri"/>
          <w:sz w:val="22"/>
          <w:szCs w:val="22"/>
        </w:rPr>
        <w:t xml:space="preserve">• Build an executive management team that successfully leads NREL as a team, enhancing internal collaboration and engagement within and across the laboratory </w:t>
      </w:r>
    </w:p>
    <w:p w:rsidR="00B600D6" w:rsidRDefault="00B600D6" w:rsidP="00B600D6">
      <w:pPr>
        <w:pStyle w:val="Default"/>
        <w:rPr>
          <w:rFonts w:ascii="Calibri" w:hAnsi="Calibri" w:cs="Calibri"/>
          <w:sz w:val="22"/>
          <w:szCs w:val="22"/>
        </w:rPr>
      </w:pPr>
      <w:r>
        <w:rPr>
          <w:rFonts w:ascii="Calibri" w:hAnsi="Calibri" w:cs="Calibri"/>
          <w:sz w:val="22"/>
          <w:szCs w:val="22"/>
        </w:rPr>
        <w:t xml:space="preserve">• Champion and motivate operational and cultural changes that advance NREL's vision and mission </w:t>
      </w:r>
    </w:p>
    <w:p w:rsidR="00B600D6" w:rsidRDefault="00B600D6" w:rsidP="00B600D6">
      <w:pPr>
        <w:pStyle w:val="Default"/>
        <w:rPr>
          <w:rFonts w:ascii="Calibri" w:hAnsi="Calibri" w:cs="Calibri"/>
          <w:sz w:val="22"/>
          <w:szCs w:val="22"/>
        </w:rPr>
      </w:pPr>
      <w:r>
        <w:rPr>
          <w:rFonts w:ascii="Calibri" w:hAnsi="Calibri" w:cs="Calibri"/>
          <w:sz w:val="22"/>
          <w:szCs w:val="22"/>
        </w:rPr>
        <w:t xml:space="preserve">• Create and maintain a work environment that encourages and enhances innovation, inclusion, and staff development; reinforces NREL values; and is safe, secure, and respectful of the environment. </w:t>
      </w:r>
    </w:p>
    <w:p w:rsidR="00B600D6" w:rsidRDefault="00B600D6" w:rsidP="00B600D6">
      <w:pPr>
        <w:pStyle w:val="Default"/>
        <w:rPr>
          <w:rFonts w:ascii="Calibri" w:hAnsi="Calibri" w:cs="Calibri"/>
          <w:sz w:val="22"/>
          <w:szCs w:val="22"/>
        </w:rPr>
      </w:pPr>
    </w:p>
    <w:p w:rsidR="00B600D6" w:rsidRDefault="00B600D6" w:rsidP="00B600D6">
      <w:pPr>
        <w:rPr>
          <w:rFonts w:ascii="Calibri" w:hAnsi="Calibri" w:cs="Calibri"/>
          <w:sz w:val="22"/>
          <w:szCs w:val="22"/>
        </w:rPr>
      </w:pPr>
      <w:r>
        <w:rPr>
          <w:rFonts w:ascii="Calibri" w:hAnsi="Calibri" w:cs="Calibri"/>
          <w:sz w:val="22"/>
          <w:szCs w:val="22"/>
        </w:rPr>
        <w:t>BUILD REPUTATION</w:t>
      </w:r>
    </w:p>
    <w:p w:rsidR="00B600D6" w:rsidRDefault="00B600D6" w:rsidP="00B600D6">
      <w:pPr>
        <w:pStyle w:val="Default"/>
        <w:rPr>
          <w:rFonts w:ascii="Calibri" w:hAnsi="Calibri" w:cs="Calibri"/>
          <w:sz w:val="22"/>
          <w:szCs w:val="22"/>
        </w:rPr>
      </w:pPr>
      <w:r>
        <w:rPr>
          <w:sz w:val="22"/>
          <w:szCs w:val="22"/>
        </w:rPr>
        <w:t xml:space="preserve">• </w:t>
      </w:r>
      <w:r>
        <w:rPr>
          <w:rFonts w:ascii="Calibri" w:hAnsi="Calibri" w:cs="Calibri"/>
          <w:sz w:val="22"/>
          <w:szCs w:val="22"/>
        </w:rPr>
        <w:t xml:space="preserve">Be a trusted, respected, and passionate leader who instills confidence and speaks with understanding and depth about NREL's contributions to the national energy agenda </w:t>
      </w:r>
    </w:p>
    <w:p w:rsidR="00B600D6" w:rsidRDefault="00B600D6" w:rsidP="00B600D6">
      <w:pPr>
        <w:pStyle w:val="Default"/>
        <w:rPr>
          <w:rFonts w:ascii="Calibri" w:hAnsi="Calibri" w:cs="Calibri"/>
          <w:sz w:val="22"/>
          <w:szCs w:val="22"/>
        </w:rPr>
      </w:pPr>
      <w:r>
        <w:rPr>
          <w:rFonts w:ascii="Calibri" w:hAnsi="Calibri" w:cs="Calibri"/>
          <w:sz w:val="22"/>
          <w:szCs w:val="22"/>
        </w:rPr>
        <w:t xml:space="preserve">• Build NREL reputation among sponsors, stakeholders, and staff as a renowned research laboratory with a core mission in clean energy </w:t>
      </w:r>
    </w:p>
    <w:p w:rsidR="00B600D6" w:rsidRDefault="00B600D6" w:rsidP="00B600D6">
      <w:pPr>
        <w:pStyle w:val="Default"/>
        <w:rPr>
          <w:rFonts w:ascii="Calibri" w:hAnsi="Calibri" w:cs="Calibri"/>
          <w:sz w:val="22"/>
          <w:szCs w:val="22"/>
        </w:rPr>
      </w:pPr>
      <w:r>
        <w:rPr>
          <w:rFonts w:ascii="Calibri" w:hAnsi="Calibri" w:cs="Calibri"/>
          <w:sz w:val="22"/>
          <w:szCs w:val="22"/>
        </w:rPr>
        <w:t xml:space="preserve">• Establish high standards for quality, objectivity, and credibility across NREL's roles. </w:t>
      </w:r>
    </w:p>
    <w:p w:rsidR="00B600D6" w:rsidRDefault="00B600D6" w:rsidP="00B600D6">
      <w:pPr>
        <w:pStyle w:val="Default"/>
        <w:rPr>
          <w:rFonts w:ascii="Calibri" w:hAnsi="Calibri" w:cs="Calibri"/>
          <w:sz w:val="22"/>
          <w:szCs w:val="22"/>
        </w:rPr>
      </w:pPr>
      <w:r>
        <w:rPr>
          <w:rFonts w:ascii="Calibri" w:hAnsi="Calibri" w:cs="Calibri"/>
          <w:sz w:val="22"/>
          <w:szCs w:val="22"/>
        </w:rPr>
        <w:t xml:space="preserve">The minimum qualifications for the position are: </w:t>
      </w:r>
    </w:p>
    <w:p w:rsidR="00B600D6" w:rsidRDefault="00B600D6" w:rsidP="00B600D6">
      <w:pPr>
        <w:pStyle w:val="Default"/>
        <w:rPr>
          <w:rFonts w:ascii="Calibri" w:hAnsi="Calibri" w:cs="Calibri"/>
          <w:sz w:val="22"/>
          <w:szCs w:val="22"/>
        </w:rPr>
      </w:pPr>
      <w:r>
        <w:rPr>
          <w:rFonts w:ascii="Calibri" w:hAnsi="Calibri" w:cs="Calibri"/>
          <w:sz w:val="22"/>
          <w:szCs w:val="22"/>
        </w:rPr>
        <w:t xml:space="preserve">• PhD in science or engineering strongly preferred, advanced degree required </w:t>
      </w:r>
    </w:p>
    <w:p w:rsidR="00B600D6" w:rsidRDefault="00B600D6" w:rsidP="00B600D6">
      <w:pPr>
        <w:pStyle w:val="Default"/>
        <w:rPr>
          <w:rFonts w:ascii="Calibri" w:hAnsi="Calibri" w:cs="Calibri"/>
          <w:sz w:val="22"/>
          <w:szCs w:val="22"/>
        </w:rPr>
      </w:pPr>
      <w:r>
        <w:rPr>
          <w:rFonts w:ascii="Calibri" w:hAnsi="Calibri" w:cs="Calibri"/>
          <w:sz w:val="22"/>
          <w:szCs w:val="22"/>
        </w:rPr>
        <w:t xml:space="preserve">• Exceptional record as an executive leader in a complex technical organization, with experience in balancing mission and operational requirements; preferably has international recognition for leading research excellence in a DOE national laboratory or other complex research setting </w:t>
      </w:r>
    </w:p>
    <w:p w:rsidR="00B600D6" w:rsidRDefault="00B600D6" w:rsidP="00B600D6">
      <w:pPr>
        <w:pStyle w:val="Default"/>
        <w:rPr>
          <w:rFonts w:ascii="Calibri" w:hAnsi="Calibri" w:cs="Calibri"/>
          <w:sz w:val="22"/>
          <w:szCs w:val="22"/>
        </w:rPr>
      </w:pPr>
      <w:r>
        <w:rPr>
          <w:rFonts w:ascii="Calibri" w:hAnsi="Calibri" w:cs="Calibri"/>
          <w:sz w:val="22"/>
          <w:szCs w:val="22"/>
        </w:rPr>
        <w:t xml:space="preserve">• A strong executive presence, including the ability to think and act strategically, has inspirational communication skills, and demonstrated experience as an engaging and credible spokesperson and relationship builder </w:t>
      </w:r>
    </w:p>
    <w:p w:rsidR="00B600D6" w:rsidRDefault="00B600D6" w:rsidP="00B600D6">
      <w:pPr>
        <w:pStyle w:val="Default"/>
        <w:rPr>
          <w:rFonts w:ascii="Calibri" w:hAnsi="Calibri" w:cs="Calibri"/>
          <w:sz w:val="22"/>
          <w:szCs w:val="22"/>
        </w:rPr>
      </w:pPr>
      <w:r>
        <w:rPr>
          <w:rFonts w:ascii="Calibri" w:hAnsi="Calibri" w:cs="Calibri"/>
          <w:sz w:val="22"/>
          <w:szCs w:val="22"/>
        </w:rPr>
        <w:t xml:space="preserve">• Experience in working from a global and national clean energy perspective within the rapidly changing research environment and possesses the skills to align NREL accordingly </w:t>
      </w:r>
    </w:p>
    <w:p w:rsidR="00B600D6" w:rsidRDefault="00B600D6" w:rsidP="00B600D6">
      <w:pPr>
        <w:pStyle w:val="Default"/>
        <w:rPr>
          <w:rFonts w:ascii="Calibri" w:hAnsi="Calibri" w:cs="Calibri"/>
          <w:sz w:val="22"/>
          <w:szCs w:val="22"/>
        </w:rPr>
      </w:pPr>
      <w:r>
        <w:rPr>
          <w:rFonts w:ascii="Calibri" w:hAnsi="Calibri" w:cs="Calibri"/>
          <w:sz w:val="22"/>
          <w:szCs w:val="22"/>
        </w:rPr>
        <w:t xml:space="preserve">• Experience and or knowledge of DOE missions, organizations, structures and programs, and knowledge of funding opportunities from state and federal agencies (e.g., DOE, Department of Defense, State Department) </w:t>
      </w:r>
    </w:p>
    <w:p w:rsidR="00B600D6" w:rsidRDefault="00B600D6" w:rsidP="00B600D6">
      <w:pPr>
        <w:pStyle w:val="Default"/>
        <w:rPr>
          <w:rFonts w:ascii="Calibri" w:hAnsi="Calibri" w:cs="Calibri"/>
          <w:sz w:val="22"/>
          <w:szCs w:val="22"/>
        </w:rPr>
      </w:pPr>
      <w:r>
        <w:rPr>
          <w:rFonts w:ascii="Calibri" w:hAnsi="Calibri" w:cs="Calibri"/>
          <w:sz w:val="22"/>
          <w:szCs w:val="22"/>
        </w:rPr>
        <w:t xml:space="preserve">• A record of success in the implementation of strategy, alignment of staff and resources to achieve goals, to build and direct diverse, multi-discipline organizations, and deliver against operational and mission objectives </w:t>
      </w:r>
    </w:p>
    <w:p w:rsidR="00B600D6" w:rsidRDefault="00B600D6" w:rsidP="00B600D6">
      <w:pPr>
        <w:pStyle w:val="Default"/>
        <w:rPr>
          <w:rFonts w:ascii="Calibri" w:hAnsi="Calibri" w:cs="Calibri"/>
          <w:sz w:val="22"/>
          <w:szCs w:val="22"/>
        </w:rPr>
      </w:pPr>
      <w:r>
        <w:rPr>
          <w:rFonts w:ascii="Calibri" w:hAnsi="Calibri" w:cs="Calibri"/>
          <w:sz w:val="22"/>
          <w:szCs w:val="22"/>
        </w:rPr>
        <w:t xml:space="preserve">• A record of developing public and commercial relationships to advance technology development, commercialization, and deployment; working knowledge of public, industry, and commercial practices in advanced research and partnership development </w:t>
      </w:r>
    </w:p>
    <w:p w:rsidR="00B600D6" w:rsidRDefault="00B600D6" w:rsidP="00B600D6">
      <w:pPr>
        <w:pStyle w:val="Default"/>
        <w:rPr>
          <w:rFonts w:ascii="Calibri" w:hAnsi="Calibri" w:cs="Calibri"/>
          <w:sz w:val="22"/>
          <w:szCs w:val="22"/>
        </w:rPr>
      </w:pPr>
      <w:r>
        <w:rPr>
          <w:rFonts w:ascii="Calibri" w:hAnsi="Calibri" w:cs="Calibri"/>
          <w:sz w:val="22"/>
          <w:szCs w:val="22"/>
        </w:rPr>
        <w:t xml:space="preserve">• Demonstrated commitment to diversity, staff, and leadership development, and leadership accountability </w:t>
      </w:r>
    </w:p>
    <w:p w:rsidR="00B600D6" w:rsidRDefault="00B600D6" w:rsidP="00B600D6">
      <w:pPr>
        <w:pStyle w:val="Default"/>
        <w:rPr>
          <w:rFonts w:ascii="Calibri" w:hAnsi="Calibri" w:cs="Calibri"/>
          <w:sz w:val="22"/>
          <w:szCs w:val="22"/>
        </w:rPr>
      </w:pPr>
      <w:r>
        <w:rPr>
          <w:rFonts w:ascii="Calibri" w:hAnsi="Calibri" w:cs="Calibri"/>
          <w:sz w:val="22"/>
          <w:szCs w:val="22"/>
        </w:rPr>
        <w:t xml:space="preserve">• This position requires the ability to obtain and maintain a federal security clearance. </w:t>
      </w:r>
    </w:p>
    <w:p w:rsidR="001D2FF7" w:rsidRDefault="001D2FF7" w:rsidP="00B600D6">
      <w:pPr>
        <w:rPr>
          <w:rFonts w:ascii="Calibri" w:hAnsi="Calibri" w:cs="Calibri"/>
          <w:i/>
          <w:iCs/>
          <w:sz w:val="22"/>
          <w:szCs w:val="22"/>
        </w:rPr>
      </w:pPr>
    </w:p>
    <w:p w:rsidR="0045634F" w:rsidRDefault="0045634F" w:rsidP="0045634F">
      <w:pPr>
        <w:pStyle w:val="Default"/>
      </w:pPr>
      <w:r w:rsidRPr="0045634F">
        <w:rPr>
          <w:rFonts w:ascii="Calibri" w:hAnsi="Calibri" w:cs="Calibri"/>
          <w:sz w:val="22"/>
          <w:szCs w:val="22"/>
        </w:rPr>
        <w:t xml:space="preserve">For more information and to apply, please visit: </w:t>
      </w:r>
      <w:hyperlink r:id="rId4" w:history="1">
        <w:r w:rsidR="009B6625" w:rsidRPr="009B6625">
          <w:rPr>
            <w:rFonts w:ascii="Calibri" w:hAnsi="Calibri" w:cs="Calibri"/>
            <w:b/>
            <w:sz w:val="22"/>
            <w:szCs w:val="22"/>
          </w:rPr>
          <w:t>www.nrel.gov/labdirectorsearch/</w:t>
        </w:r>
      </w:hyperlink>
    </w:p>
    <w:p w:rsidR="009B6625" w:rsidRDefault="009B6625" w:rsidP="0045634F">
      <w:pPr>
        <w:pStyle w:val="Default"/>
        <w:rPr>
          <w:rFonts w:ascii="Calibri" w:hAnsi="Calibri" w:cs="Calibri"/>
          <w:i/>
          <w:iCs/>
          <w:sz w:val="22"/>
          <w:szCs w:val="22"/>
        </w:rPr>
      </w:pPr>
    </w:p>
    <w:p w:rsidR="0045634F" w:rsidRDefault="0045634F" w:rsidP="0045634F">
      <w:pPr>
        <w:pStyle w:val="Default"/>
        <w:rPr>
          <w:rFonts w:ascii="Calibri" w:hAnsi="Calibri" w:cs="Calibri"/>
          <w:i/>
          <w:iCs/>
          <w:sz w:val="22"/>
          <w:szCs w:val="22"/>
        </w:rPr>
      </w:pPr>
      <w:r>
        <w:rPr>
          <w:rFonts w:ascii="Calibri" w:hAnsi="Calibri" w:cs="Calibri"/>
          <w:i/>
          <w:iCs/>
          <w:sz w:val="22"/>
          <w:szCs w:val="22"/>
        </w:rPr>
        <w:t xml:space="preserve">NREL's policy is to provide equal employment opportunities to all qualified persons without regard to race, age, color, sex, religion, national origin, marital or veteran's status, or any other legally protected status. </w:t>
      </w:r>
    </w:p>
    <w:p w:rsidR="0045634F" w:rsidRDefault="0045634F" w:rsidP="0045634F">
      <w:pPr>
        <w:pStyle w:val="Default"/>
        <w:rPr>
          <w:rFonts w:ascii="Calibri" w:hAnsi="Calibri" w:cs="Calibri"/>
          <w:sz w:val="22"/>
          <w:szCs w:val="22"/>
        </w:rPr>
      </w:pPr>
    </w:p>
    <w:p w:rsidR="0045634F" w:rsidRDefault="0045634F" w:rsidP="0045634F">
      <w:pPr>
        <w:rPr>
          <w:rFonts w:ascii="Calibri" w:hAnsi="Calibri" w:cs="Calibri"/>
          <w:i/>
          <w:iCs/>
          <w:sz w:val="22"/>
          <w:szCs w:val="22"/>
        </w:rPr>
      </w:pPr>
      <w:r>
        <w:rPr>
          <w:rFonts w:ascii="Calibri" w:hAnsi="Calibri" w:cs="Calibri"/>
          <w:i/>
          <w:iCs/>
          <w:sz w:val="22"/>
          <w:szCs w:val="22"/>
        </w:rPr>
        <w:t>NREL complies with federal law prohibiting the possession and use of illegal drugs and is committed to a drug-free workplace. Colorado Amendment 64 does not change NREL's policy on marijuana. Marijuana is considered a controlled substance under federal law and its possession and use are not permitted by NREL. To maintain a drug-free workplace, NREL requires pre-employment drug testing as a condition of employment.</w:t>
      </w:r>
    </w:p>
    <w:bookmarkEnd w:id="0"/>
    <w:p w:rsidR="001D2FF7" w:rsidRPr="0045634F" w:rsidRDefault="001D2FF7" w:rsidP="0045634F">
      <w:pPr>
        <w:pStyle w:val="Default"/>
        <w:rPr>
          <w:rFonts w:ascii="Calibri" w:hAnsi="Calibri" w:cs="Calibri"/>
          <w:sz w:val="22"/>
          <w:szCs w:val="22"/>
        </w:rPr>
      </w:pPr>
    </w:p>
    <w:sectPr w:rsidR="001D2FF7" w:rsidRPr="0045634F" w:rsidSect="00CD1D0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TrackMoves/>
  <w:defaultTabStop w:val="720"/>
  <w:characterSpacingControl w:val="doNotCompress"/>
  <w:compat/>
  <w:rsids>
    <w:rsidRoot w:val="00C42127"/>
    <w:rsid w:val="000207C0"/>
    <w:rsid w:val="000270F9"/>
    <w:rsid w:val="000B5840"/>
    <w:rsid w:val="001A2CA8"/>
    <w:rsid w:val="001D2FF7"/>
    <w:rsid w:val="002F01AA"/>
    <w:rsid w:val="00415BF0"/>
    <w:rsid w:val="0045634F"/>
    <w:rsid w:val="004A38A2"/>
    <w:rsid w:val="004A6938"/>
    <w:rsid w:val="00576BD3"/>
    <w:rsid w:val="00746DD4"/>
    <w:rsid w:val="00820034"/>
    <w:rsid w:val="00863378"/>
    <w:rsid w:val="009B6625"/>
    <w:rsid w:val="009D10B4"/>
    <w:rsid w:val="00A40753"/>
    <w:rsid w:val="00A57505"/>
    <w:rsid w:val="00B600D6"/>
    <w:rsid w:val="00BA76E4"/>
    <w:rsid w:val="00BE57B8"/>
    <w:rsid w:val="00C42127"/>
    <w:rsid w:val="00CD1D0E"/>
    <w:rsid w:val="00D30176"/>
    <w:rsid w:val="00D45C55"/>
    <w:rsid w:val="00E117CB"/>
    <w:rsid w:val="00EF5EC5"/>
    <w:rsid w:val="00F7558E"/>
  </w:rsids>
  <m:mathPr>
    <m:mathFont m:val="Times-Roma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42127"/>
    <w:rPr>
      <w:color w:val="0000FF"/>
      <w:u w:val="single"/>
    </w:rPr>
  </w:style>
  <w:style w:type="character" w:customStyle="1" w:styleId="text">
    <w:name w:val="text"/>
    <w:basedOn w:val="DefaultParagraphFont"/>
    <w:rsid w:val="00415BF0"/>
  </w:style>
  <w:style w:type="character" w:customStyle="1" w:styleId="fieldlabel">
    <w:name w:val="fieldlabel"/>
    <w:basedOn w:val="DefaultParagraphFont"/>
    <w:rsid w:val="00415BF0"/>
  </w:style>
  <w:style w:type="character" w:customStyle="1" w:styleId="apple-converted-space">
    <w:name w:val="apple-converted-space"/>
    <w:basedOn w:val="DefaultParagraphFont"/>
    <w:rsid w:val="00415BF0"/>
  </w:style>
  <w:style w:type="paragraph" w:styleId="NormalWeb">
    <w:name w:val="Normal (Web)"/>
    <w:basedOn w:val="Normal"/>
    <w:uiPriority w:val="99"/>
    <w:rsid w:val="00415BF0"/>
    <w:pPr>
      <w:spacing w:after="100" w:afterAutospacing="1"/>
    </w:pPr>
  </w:style>
  <w:style w:type="character" w:customStyle="1" w:styleId="text1">
    <w:name w:val="text1"/>
    <w:rsid w:val="00415BF0"/>
    <w:rPr>
      <w:rFonts w:ascii="Verdana" w:hAnsi="Verdana" w:hint="default"/>
      <w:sz w:val="19"/>
      <w:szCs w:val="19"/>
    </w:rPr>
  </w:style>
  <w:style w:type="character" w:customStyle="1" w:styleId="fieldlabel1">
    <w:name w:val="fieldlabel1"/>
    <w:rsid w:val="00415BF0"/>
    <w:rPr>
      <w:b/>
      <w:bCs/>
      <w:color w:val="000000"/>
      <w:sz w:val="19"/>
      <w:szCs w:val="19"/>
    </w:rPr>
  </w:style>
  <w:style w:type="paragraph" w:styleId="HTMLPreformatted">
    <w:name w:val="HTML Preformatted"/>
    <w:basedOn w:val="Normal"/>
    <w:link w:val="HTMLPreformattedChar"/>
    <w:uiPriority w:val="99"/>
    <w:semiHidden/>
    <w:unhideWhenUsed/>
    <w:rsid w:val="00020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207C0"/>
    <w:rPr>
      <w:rFonts w:ascii="Courier New" w:eastAsia="Times New Roman" w:hAnsi="Courier New" w:cs="Courier New"/>
      <w:sz w:val="20"/>
      <w:szCs w:val="20"/>
    </w:rPr>
  </w:style>
  <w:style w:type="paragraph" w:customStyle="1" w:styleId="Default">
    <w:name w:val="Default"/>
    <w:rsid w:val="00B600D6"/>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127"/>
    <w:rPr>
      <w:color w:val="0000FF"/>
      <w:u w:val="single"/>
    </w:rPr>
  </w:style>
  <w:style w:type="character" w:customStyle="1" w:styleId="text">
    <w:name w:val="text"/>
    <w:basedOn w:val="DefaultParagraphFont"/>
    <w:rsid w:val="00415BF0"/>
  </w:style>
  <w:style w:type="character" w:customStyle="1" w:styleId="fieldlabel">
    <w:name w:val="fieldlabel"/>
    <w:basedOn w:val="DefaultParagraphFont"/>
    <w:rsid w:val="00415BF0"/>
  </w:style>
  <w:style w:type="character" w:customStyle="1" w:styleId="apple-converted-space">
    <w:name w:val="apple-converted-space"/>
    <w:basedOn w:val="DefaultParagraphFont"/>
    <w:rsid w:val="00415BF0"/>
  </w:style>
  <w:style w:type="paragraph" w:styleId="NormalWeb">
    <w:name w:val="Normal (Web)"/>
    <w:basedOn w:val="Normal"/>
    <w:uiPriority w:val="99"/>
    <w:rsid w:val="00415BF0"/>
    <w:pPr>
      <w:spacing w:after="100" w:afterAutospacing="1"/>
    </w:pPr>
  </w:style>
  <w:style w:type="character" w:customStyle="1" w:styleId="text1">
    <w:name w:val="text1"/>
    <w:rsid w:val="00415BF0"/>
    <w:rPr>
      <w:rFonts w:ascii="Verdana" w:hAnsi="Verdana" w:hint="default"/>
      <w:sz w:val="19"/>
      <w:szCs w:val="19"/>
    </w:rPr>
  </w:style>
  <w:style w:type="character" w:customStyle="1" w:styleId="fieldlabel1">
    <w:name w:val="fieldlabel1"/>
    <w:rsid w:val="00415BF0"/>
    <w:rPr>
      <w:b/>
      <w:bCs/>
      <w:color w:val="000000"/>
      <w:sz w:val="19"/>
      <w:szCs w:val="19"/>
    </w:rPr>
  </w:style>
  <w:style w:type="paragraph" w:styleId="HTMLPreformatted">
    <w:name w:val="HTML Preformatted"/>
    <w:basedOn w:val="Normal"/>
    <w:link w:val="HTMLPreformattedChar"/>
    <w:uiPriority w:val="99"/>
    <w:semiHidden/>
    <w:unhideWhenUsed/>
    <w:rsid w:val="00020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207C0"/>
    <w:rPr>
      <w:rFonts w:ascii="Courier New" w:eastAsia="Times New Roman" w:hAnsi="Courier New" w:cs="Courier New"/>
      <w:sz w:val="20"/>
      <w:szCs w:val="20"/>
    </w:rPr>
  </w:style>
  <w:style w:type="paragraph" w:customStyle="1" w:styleId="Default">
    <w:name w:val="Default"/>
    <w:rsid w:val="00B600D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77680879">
      <w:bodyDiv w:val="1"/>
      <w:marLeft w:val="0"/>
      <w:marRight w:val="0"/>
      <w:marTop w:val="0"/>
      <w:marBottom w:val="0"/>
      <w:divBdr>
        <w:top w:val="none" w:sz="0" w:space="0" w:color="auto"/>
        <w:left w:val="none" w:sz="0" w:space="0" w:color="auto"/>
        <w:bottom w:val="none" w:sz="0" w:space="0" w:color="auto"/>
        <w:right w:val="none" w:sz="0" w:space="0" w:color="auto"/>
      </w:divBdr>
    </w:div>
    <w:div w:id="245386458">
      <w:bodyDiv w:val="1"/>
      <w:marLeft w:val="0"/>
      <w:marRight w:val="0"/>
      <w:marTop w:val="0"/>
      <w:marBottom w:val="0"/>
      <w:divBdr>
        <w:top w:val="none" w:sz="0" w:space="0" w:color="auto"/>
        <w:left w:val="none" w:sz="0" w:space="0" w:color="auto"/>
        <w:bottom w:val="none" w:sz="0" w:space="0" w:color="auto"/>
        <w:right w:val="none" w:sz="0" w:space="0" w:color="auto"/>
      </w:divBdr>
    </w:div>
    <w:div w:id="341705690">
      <w:bodyDiv w:val="1"/>
      <w:marLeft w:val="0"/>
      <w:marRight w:val="0"/>
      <w:marTop w:val="0"/>
      <w:marBottom w:val="0"/>
      <w:divBdr>
        <w:top w:val="none" w:sz="0" w:space="0" w:color="auto"/>
        <w:left w:val="none" w:sz="0" w:space="0" w:color="auto"/>
        <w:bottom w:val="none" w:sz="0" w:space="0" w:color="auto"/>
        <w:right w:val="none" w:sz="0" w:space="0" w:color="auto"/>
      </w:divBdr>
    </w:div>
    <w:div w:id="657853661">
      <w:bodyDiv w:val="1"/>
      <w:marLeft w:val="0"/>
      <w:marRight w:val="0"/>
      <w:marTop w:val="0"/>
      <w:marBottom w:val="0"/>
      <w:divBdr>
        <w:top w:val="none" w:sz="0" w:space="0" w:color="auto"/>
        <w:left w:val="none" w:sz="0" w:space="0" w:color="auto"/>
        <w:bottom w:val="none" w:sz="0" w:space="0" w:color="auto"/>
        <w:right w:val="none" w:sz="0" w:space="0" w:color="auto"/>
      </w:divBdr>
    </w:div>
    <w:div w:id="840393565">
      <w:bodyDiv w:val="1"/>
      <w:marLeft w:val="0"/>
      <w:marRight w:val="0"/>
      <w:marTop w:val="0"/>
      <w:marBottom w:val="0"/>
      <w:divBdr>
        <w:top w:val="none" w:sz="0" w:space="0" w:color="auto"/>
        <w:left w:val="none" w:sz="0" w:space="0" w:color="auto"/>
        <w:bottom w:val="none" w:sz="0" w:space="0" w:color="auto"/>
        <w:right w:val="none" w:sz="0" w:space="0" w:color="auto"/>
      </w:divBdr>
    </w:div>
    <w:div w:id="930622624">
      <w:bodyDiv w:val="1"/>
      <w:marLeft w:val="0"/>
      <w:marRight w:val="0"/>
      <w:marTop w:val="0"/>
      <w:marBottom w:val="0"/>
      <w:divBdr>
        <w:top w:val="none" w:sz="0" w:space="0" w:color="auto"/>
        <w:left w:val="none" w:sz="0" w:space="0" w:color="auto"/>
        <w:bottom w:val="none" w:sz="0" w:space="0" w:color="auto"/>
        <w:right w:val="none" w:sz="0" w:space="0" w:color="auto"/>
      </w:divBdr>
    </w:div>
    <w:div w:id="1042169786">
      <w:bodyDiv w:val="1"/>
      <w:marLeft w:val="0"/>
      <w:marRight w:val="0"/>
      <w:marTop w:val="0"/>
      <w:marBottom w:val="0"/>
      <w:divBdr>
        <w:top w:val="none" w:sz="0" w:space="0" w:color="auto"/>
        <w:left w:val="none" w:sz="0" w:space="0" w:color="auto"/>
        <w:bottom w:val="none" w:sz="0" w:space="0" w:color="auto"/>
        <w:right w:val="none" w:sz="0" w:space="0" w:color="auto"/>
      </w:divBdr>
    </w:div>
    <w:div w:id="1158425065">
      <w:bodyDiv w:val="1"/>
      <w:marLeft w:val="0"/>
      <w:marRight w:val="0"/>
      <w:marTop w:val="0"/>
      <w:marBottom w:val="0"/>
      <w:divBdr>
        <w:top w:val="none" w:sz="0" w:space="0" w:color="auto"/>
        <w:left w:val="none" w:sz="0" w:space="0" w:color="auto"/>
        <w:bottom w:val="none" w:sz="0" w:space="0" w:color="auto"/>
        <w:right w:val="none" w:sz="0" w:space="0" w:color="auto"/>
      </w:divBdr>
    </w:div>
    <w:div w:id="1190996027">
      <w:bodyDiv w:val="1"/>
      <w:marLeft w:val="0"/>
      <w:marRight w:val="0"/>
      <w:marTop w:val="0"/>
      <w:marBottom w:val="0"/>
      <w:divBdr>
        <w:top w:val="none" w:sz="0" w:space="0" w:color="auto"/>
        <w:left w:val="none" w:sz="0" w:space="0" w:color="auto"/>
        <w:bottom w:val="none" w:sz="0" w:space="0" w:color="auto"/>
        <w:right w:val="none" w:sz="0" w:space="0" w:color="auto"/>
      </w:divBdr>
    </w:div>
    <w:div w:id="1292127293">
      <w:bodyDiv w:val="1"/>
      <w:marLeft w:val="0"/>
      <w:marRight w:val="0"/>
      <w:marTop w:val="0"/>
      <w:marBottom w:val="0"/>
      <w:divBdr>
        <w:top w:val="none" w:sz="0" w:space="0" w:color="auto"/>
        <w:left w:val="none" w:sz="0" w:space="0" w:color="auto"/>
        <w:bottom w:val="none" w:sz="0" w:space="0" w:color="auto"/>
        <w:right w:val="none" w:sz="0" w:space="0" w:color="auto"/>
      </w:divBdr>
    </w:div>
    <w:div w:id="1375076603">
      <w:bodyDiv w:val="1"/>
      <w:marLeft w:val="0"/>
      <w:marRight w:val="0"/>
      <w:marTop w:val="0"/>
      <w:marBottom w:val="0"/>
      <w:divBdr>
        <w:top w:val="none" w:sz="0" w:space="0" w:color="auto"/>
        <w:left w:val="none" w:sz="0" w:space="0" w:color="auto"/>
        <w:bottom w:val="none" w:sz="0" w:space="0" w:color="auto"/>
        <w:right w:val="none" w:sz="0" w:space="0" w:color="auto"/>
      </w:divBdr>
    </w:div>
    <w:div w:id="1672876004">
      <w:bodyDiv w:val="1"/>
      <w:marLeft w:val="0"/>
      <w:marRight w:val="0"/>
      <w:marTop w:val="0"/>
      <w:marBottom w:val="0"/>
      <w:divBdr>
        <w:top w:val="none" w:sz="0" w:space="0" w:color="auto"/>
        <w:left w:val="none" w:sz="0" w:space="0" w:color="auto"/>
        <w:bottom w:val="none" w:sz="0" w:space="0" w:color="auto"/>
        <w:right w:val="none" w:sz="0" w:space="0" w:color="auto"/>
      </w:divBdr>
    </w:div>
    <w:div w:id="197355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rel.gov/labdirectorsearch/"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7011</Characters>
  <Application>Microsoft Macintosh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Roberts</dc:creator>
  <cp:lastModifiedBy>Melissa Johnson</cp:lastModifiedBy>
  <cp:revision>2</cp:revision>
  <dcterms:created xsi:type="dcterms:W3CDTF">2015-05-12T14:50:00Z</dcterms:created>
  <dcterms:modified xsi:type="dcterms:W3CDTF">2015-05-12T14:50:00Z</dcterms:modified>
</cp:coreProperties>
</file>